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bookmarkStart w:id="0" w:name="_GoBack"/>
            <w:bookmarkEnd w:id="0"/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6604F8" w:rsidRDefault="006604F8" w:rsidP="003D4B88">
            <w:pPr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22.11.2016 </w:t>
            </w:r>
            <w:r>
              <w:t xml:space="preserve"> № </w:t>
            </w:r>
            <w:r w:rsidRPr="006604F8">
              <w:rPr>
                <w:u w:val="single"/>
              </w:rPr>
              <w:t>2561/46/36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 xml:space="preserve">комиссия по утверждению списка учтённых детей, подлежащих обучению по образовательным </w:t>
      </w:r>
      <w:r w:rsidRPr="00723E4C">
        <w:rPr>
          <w:rFonts w:ascii="Times New Roman" w:hAnsi="Times New Roman" w:cs="Times New Roman"/>
          <w:b/>
          <w:color w:val="auto"/>
        </w:rPr>
        <w:lastRenderedPageBreak/>
        <w:t>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Корепина,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(мфц.екатеринбург.рф).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</w:t>
      </w:r>
      <w:r w:rsidRPr="00847ED1">
        <w:rPr>
          <w:rFonts w:ascii="Times New Roman" w:hAnsi="Times New Roman" w:cs="Times New Roman"/>
          <w:color w:val="auto"/>
        </w:rPr>
        <w:lastRenderedPageBreak/>
        <w:t xml:space="preserve">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lastRenderedPageBreak/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lastRenderedPageBreak/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>овки ребенка на учет будет являтся</w:t>
      </w:r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</w:t>
      </w:r>
      <w:r w:rsidR="00291513" w:rsidRPr="00723E4C">
        <w:rPr>
          <w:rFonts w:ascii="Times New Roman" w:hAnsi="Times New Roman" w:cs="Times New Roman"/>
          <w:color w:val="auto"/>
        </w:rPr>
        <w:lastRenderedPageBreak/>
        <w:t>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lastRenderedPageBreak/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 xml:space="preserve">айонный оператор </w:t>
      </w:r>
      <w:r w:rsidR="007F0809" w:rsidRPr="00B24CF2">
        <w:rPr>
          <w:rFonts w:ascii="Times New Roman" w:hAnsi="Times New Roman" w:cs="Times New Roman"/>
          <w:color w:val="auto"/>
        </w:rPr>
        <w:lastRenderedPageBreak/>
        <w:t>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lastRenderedPageBreak/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lastRenderedPageBreak/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lastRenderedPageBreak/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lastRenderedPageBreak/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lastRenderedPageBreak/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каб.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(бездействих</w:t>
      </w:r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lastRenderedPageBreak/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</w:t>
            </w:r>
            <w:r w:rsidRPr="00723E4C">
              <w:lastRenderedPageBreak/>
              <w:t>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</w:t>
            </w:r>
            <w:r w:rsidRPr="00723E4C">
              <w:lastRenderedPageBreak/>
              <w:t>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lastRenderedPageBreak/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</w:t>
            </w:r>
            <w:r w:rsidRPr="000365E4">
              <w:lastRenderedPageBreak/>
              <w:t>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8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0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lastRenderedPageBreak/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3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B4" w:rsidRDefault="005764B4" w:rsidP="00746671">
      <w:r>
        <w:separator/>
      </w:r>
    </w:p>
  </w:endnote>
  <w:endnote w:type="continuationSeparator" w:id="0">
    <w:p w:rsidR="005764B4" w:rsidRDefault="005764B4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00951"/>
      <w:docPartObj>
        <w:docPartGallery w:val="Page Numbers (Bottom of Page)"/>
        <w:docPartUnique/>
      </w:docPartObj>
    </w:sdtPr>
    <w:sdtEndPr/>
    <w:sdtContent>
      <w:p w:rsidR="00664623" w:rsidRDefault="00664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D9B">
          <w:rPr>
            <w:noProof/>
          </w:rPr>
          <w:t>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B4" w:rsidRDefault="005764B4" w:rsidP="00746671">
      <w:r>
        <w:separator/>
      </w:r>
    </w:p>
  </w:footnote>
  <w:footnote w:type="continuationSeparator" w:id="0">
    <w:p w:rsidR="005764B4" w:rsidRDefault="005764B4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1AE4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764B4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04F8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6D9B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307A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12FB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8338C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6BA8D5-2AD4-4419-9850-33943DBB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59433F9AF303F1C0A7DACE38C2A63031055F8B6520B3B54585E556F7E23A654CBE327t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D40E62D8C96B66B3E56C83FEE7638637C1A2474DCDC90ED79E521EDBEBFBEF1710CF8B8D8578DCK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40E62D8C96B66B3E56C83FEE7638637C1A2474DCDC90ED79E521EDBEBFBEF1710CF8B8D8578DCK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40E62D8C96B66B3E56C83FEE7638637C1A2474DCDC90ED79E521EDBEBFBEF1710CF8B8D8579DCK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59433F9AF303F1C0A7DACE38C2A63031055F8B6520B3B54585E556F7E23A654CBE37B20t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9F3D-7491-4B31-947B-916DD7D0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8117</Words>
  <Characters>46270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Альканова Юлия Борисовна</cp:lastModifiedBy>
  <cp:revision>2</cp:revision>
  <cp:lastPrinted>2016-11-14T08:34:00Z</cp:lastPrinted>
  <dcterms:created xsi:type="dcterms:W3CDTF">2019-03-21T03:05:00Z</dcterms:created>
  <dcterms:modified xsi:type="dcterms:W3CDTF">2019-03-21T03:05:00Z</dcterms:modified>
</cp:coreProperties>
</file>