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5608D6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5608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5608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5608D6">
      <w:pPr>
        <w:ind w:firstLine="567"/>
        <w:jc w:val="both"/>
        <w:rPr>
          <w:sz w:val="10"/>
        </w:rPr>
      </w:pPr>
    </w:p>
    <w:p w14:paraId="5343AE74" w14:textId="6ABA1E81" w:rsidR="00492F8E" w:rsidRPr="004024A6" w:rsidRDefault="00492F8E" w:rsidP="005608D6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A237EA">
        <w:rPr>
          <w:sz w:val="28"/>
          <w:u w:val="single"/>
        </w:rPr>
        <w:t>04</w:t>
      </w:r>
      <w:r w:rsidR="00B037BD" w:rsidRPr="004024A6">
        <w:rPr>
          <w:sz w:val="28"/>
          <w:u w:val="single"/>
        </w:rPr>
        <w:t>.</w:t>
      </w:r>
      <w:r w:rsidR="005934EC" w:rsidRPr="004024A6">
        <w:rPr>
          <w:sz w:val="28"/>
          <w:u w:val="single"/>
        </w:rPr>
        <w:t>0</w:t>
      </w:r>
      <w:r w:rsidR="00A237EA">
        <w:rPr>
          <w:sz w:val="28"/>
          <w:u w:val="single"/>
        </w:rPr>
        <w:t>7</w:t>
      </w:r>
      <w:r w:rsidR="00BF5726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5934EC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 xml:space="preserve"> </w:t>
      </w:r>
      <w:r w:rsidRPr="004024A6">
        <w:rPr>
          <w:sz w:val="28"/>
          <w:u w:val="single"/>
        </w:rPr>
        <w:t>по</w:t>
      </w:r>
      <w:r w:rsidR="00CB18B5" w:rsidRPr="004024A6">
        <w:rPr>
          <w:sz w:val="28"/>
          <w:u w:val="single"/>
        </w:rPr>
        <w:t xml:space="preserve"> </w:t>
      </w:r>
      <w:r w:rsidR="00A237EA">
        <w:rPr>
          <w:sz w:val="28"/>
          <w:u w:val="single"/>
        </w:rPr>
        <w:t>11</w:t>
      </w:r>
      <w:r w:rsidR="00C54B09" w:rsidRPr="004024A6">
        <w:rPr>
          <w:sz w:val="28"/>
          <w:u w:val="single"/>
        </w:rPr>
        <w:t>.</w:t>
      </w:r>
      <w:r w:rsidR="008659A5" w:rsidRPr="004024A6">
        <w:rPr>
          <w:sz w:val="28"/>
          <w:u w:val="single"/>
        </w:rPr>
        <w:t>0</w:t>
      </w:r>
      <w:r w:rsidR="00497FBA">
        <w:rPr>
          <w:sz w:val="28"/>
          <w:u w:val="single"/>
        </w:rPr>
        <w:t>7</w:t>
      </w:r>
      <w:r w:rsidR="00032B18" w:rsidRPr="004024A6">
        <w:rPr>
          <w:sz w:val="28"/>
          <w:u w:val="single"/>
        </w:rPr>
        <w:t>.</w:t>
      </w:r>
      <w:r w:rsidR="008E724B" w:rsidRPr="004024A6">
        <w:rPr>
          <w:sz w:val="28"/>
          <w:u w:val="single"/>
        </w:rPr>
        <w:t>202</w:t>
      </w:r>
      <w:r w:rsidR="00DA41CB" w:rsidRPr="004024A6">
        <w:rPr>
          <w:sz w:val="28"/>
          <w:u w:val="single"/>
        </w:rPr>
        <w:t>2</w:t>
      </w:r>
      <w:r w:rsidR="00CB18B5" w:rsidRPr="004024A6">
        <w:rPr>
          <w:sz w:val="28"/>
          <w:u w:val="single"/>
        </w:rPr>
        <w:t>г.</w:t>
      </w:r>
    </w:p>
    <w:p w14:paraId="02E21E79" w14:textId="77777777" w:rsidR="007D7E42" w:rsidRDefault="007D7E42" w:rsidP="00A237EA">
      <w:pPr>
        <w:ind w:firstLine="709"/>
        <w:jc w:val="both"/>
        <w:outlineLvl w:val="0"/>
        <w:rPr>
          <w:b/>
          <w:bCs/>
          <w:color w:val="000000"/>
          <w:kern w:val="36"/>
        </w:rPr>
      </w:pPr>
    </w:p>
    <w:p w14:paraId="1E87C556" w14:textId="121D235B" w:rsidR="00A237EA" w:rsidRPr="00A237EA" w:rsidRDefault="00A237EA" w:rsidP="00A237EA">
      <w:pPr>
        <w:ind w:firstLine="709"/>
        <w:jc w:val="both"/>
        <w:outlineLvl w:val="0"/>
        <w:rPr>
          <w:b/>
          <w:bCs/>
          <w:color w:val="000000"/>
          <w:kern w:val="36"/>
        </w:rPr>
      </w:pPr>
      <w:r w:rsidRPr="00A237EA">
        <w:rPr>
          <w:b/>
          <w:bCs/>
          <w:color w:val="000000"/>
          <w:kern w:val="36"/>
        </w:rPr>
        <w:t>Неужели дождались – принят закон о снижении бюрократической нагрузки на педагогов</w:t>
      </w:r>
    </w:p>
    <w:p w14:paraId="59AA29D1" w14:textId="77777777" w:rsidR="00A237EA" w:rsidRPr="00A237EA" w:rsidRDefault="00A237EA" w:rsidP="00A237EA">
      <w:pPr>
        <w:ind w:firstLine="709"/>
        <w:jc w:val="both"/>
        <w:outlineLvl w:val="0"/>
        <w:rPr>
          <w:rFonts w:eastAsiaTheme="majorEastAsia"/>
          <w:i/>
        </w:rPr>
      </w:pPr>
      <w:r w:rsidRPr="00A237EA">
        <w:rPr>
          <w:rFonts w:eastAsiaTheme="majorEastAsia"/>
          <w:i/>
        </w:rPr>
        <w:t>06 июля 2022</w:t>
      </w:r>
    </w:p>
    <w:p w14:paraId="70130BE4" w14:textId="77777777" w:rsidR="00A237EA" w:rsidRPr="00A237EA" w:rsidRDefault="00A237EA" w:rsidP="00A237EA">
      <w:pPr>
        <w:ind w:firstLine="709"/>
        <w:jc w:val="both"/>
      </w:pPr>
      <w:r w:rsidRPr="00A237EA">
        <w:t>В среду, 6 июля, Госдума приняла в третьем чтении </w:t>
      </w:r>
      <w:hyperlink r:id="rId8" w:tgtFrame="_blank" w:history="1">
        <w:r w:rsidRPr="00A237EA">
          <w:rPr>
            <w:color w:val="0000FF" w:themeColor="hyperlink"/>
            <w:kern w:val="36"/>
            <w:u w:val="single"/>
          </w:rPr>
          <w:t>закон</w:t>
        </w:r>
      </w:hyperlink>
      <w:r w:rsidRPr="00A237EA">
        <w:t>, который активно обсуждали в педагогическом сообществе и, в общем-то, ждали.</w:t>
      </w:r>
    </w:p>
    <w:p w14:paraId="25BC2948" w14:textId="77777777" w:rsidR="00A237EA" w:rsidRPr="00A237EA" w:rsidRDefault="00A237EA" w:rsidP="00A237EA">
      <w:pPr>
        <w:ind w:firstLine="709"/>
        <w:jc w:val="both"/>
      </w:pPr>
      <w:r w:rsidRPr="00A237EA">
        <w:t>Документ вводит запрет требовать с педагогов отчеты, которые выходят за рамки перечня, утвержденного Минпросвещения. Предполагается, что это даст возможность учителям сосредоточиться на образовании и воспитании школьников.</w:t>
      </w:r>
    </w:p>
    <w:p w14:paraId="3E8887F2" w14:textId="77777777" w:rsidR="00A237EA" w:rsidRPr="00A237EA" w:rsidRDefault="00A237EA" w:rsidP="00A237EA">
      <w:pPr>
        <w:ind w:firstLine="709"/>
        <w:jc w:val="both"/>
        <w:outlineLvl w:val="0"/>
        <w:rPr>
          <w:kern w:val="36"/>
          <w:shd w:val="clear" w:color="auto" w:fill="FFFFFF"/>
        </w:rPr>
      </w:pPr>
      <w:r w:rsidRPr="00A237EA">
        <w:rPr>
          <w:kern w:val="36"/>
          <w:shd w:val="clear" w:color="auto" w:fill="FFFFFF"/>
        </w:rPr>
        <w:t>Также закон предлагает разработать четкие нормы, которые обяжут Министерство просвещения РФ утвердить конкретный перечень отчетных документов, предоставляемых школой.</w:t>
      </w:r>
    </w:p>
    <w:p w14:paraId="16D4321F" w14:textId="77777777" w:rsidR="00A237EA" w:rsidRPr="00A237EA" w:rsidRDefault="00A237EA" w:rsidP="00A237EA">
      <w:pPr>
        <w:ind w:firstLine="709"/>
        <w:jc w:val="both"/>
        <w:outlineLvl w:val="0"/>
        <w:rPr>
          <w:color w:val="000000"/>
          <w:kern w:val="36"/>
        </w:rPr>
      </w:pPr>
      <w:hyperlink r:id="rId9" w:history="1">
        <w:r w:rsidRPr="00A237EA">
          <w:rPr>
            <w:color w:val="0000FF" w:themeColor="hyperlink"/>
            <w:kern w:val="36"/>
            <w:u w:val="single"/>
          </w:rPr>
          <w:t>https://ug.ru/neuzheli-dozhdalis-prinyat-zakon-o-snizhenii-byurokraticheskoj-nagruzki-na-pedagogov/</w:t>
        </w:r>
      </w:hyperlink>
    </w:p>
    <w:p w14:paraId="6593959E" w14:textId="77777777" w:rsidR="00A237EA" w:rsidRPr="00A237EA" w:rsidRDefault="00A237EA" w:rsidP="00A237EA">
      <w:pPr>
        <w:ind w:firstLine="709"/>
        <w:jc w:val="both"/>
        <w:outlineLvl w:val="0"/>
        <w:rPr>
          <w:b/>
          <w:bCs/>
          <w:color w:val="000000"/>
          <w:kern w:val="36"/>
        </w:rPr>
      </w:pPr>
    </w:p>
    <w:p w14:paraId="69DFBDBD" w14:textId="77777777" w:rsidR="00A237EA" w:rsidRPr="00A237EA" w:rsidRDefault="00A237EA" w:rsidP="00A237EA">
      <w:pPr>
        <w:ind w:firstLine="709"/>
        <w:jc w:val="both"/>
        <w:outlineLvl w:val="0"/>
        <w:rPr>
          <w:b/>
          <w:bCs/>
          <w:color w:val="000000"/>
          <w:kern w:val="36"/>
        </w:rPr>
      </w:pPr>
      <w:r w:rsidRPr="00A237EA">
        <w:rPr>
          <w:b/>
          <w:bCs/>
          <w:color w:val="000000"/>
          <w:kern w:val="36"/>
        </w:rPr>
        <w:t>Госдума приняла закон о едином подходе к организации продленки в школах</w:t>
      </w:r>
    </w:p>
    <w:p w14:paraId="477EF8B7" w14:textId="77777777" w:rsidR="00A237EA" w:rsidRPr="00A237EA" w:rsidRDefault="00A237EA" w:rsidP="00A237EA">
      <w:pPr>
        <w:ind w:firstLine="709"/>
        <w:jc w:val="both"/>
        <w:outlineLvl w:val="0"/>
        <w:rPr>
          <w:rFonts w:eastAsiaTheme="majorEastAsia"/>
          <w:i/>
        </w:rPr>
      </w:pPr>
      <w:r w:rsidRPr="00A237EA">
        <w:rPr>
          <w:rFonts w:eastAsiaTheme="majorEastAsia"/>
          <w:i/>
        </w:rPr>
        <w:t>06 июля 2022</w:t>
      </w:r>
    </w:p>
    <w:p w14:paraId="6D186463" w14:textId="77777777" w:rsidR="00A237EA" w:rsidRPr="00A237EA" w:rsidRDefault="00A237EA" w:rsidP="00A237EA">
      <w:pPr>
        <w:ind w:firstLine="709"/>
        <w:jc w:val="both"/>
        <w:rPr>
          <w:color w:val="000000"/>
        </w:rPr>
      </w:pPr>
      <w:r w:rsidRPr="00A237EA">
        <w:rPr>
          <w:color w:val="000000"/>
        </w:rPr>
        <w:t>Госдума на пленарном заседании в среду приняла в третьем, заключительном чтении законопроект группы сенаторов и депутатов «Единой России», направленный на системный подход к организации работы школьных групп продленного дня по всей стране, сообщает ТАСС.</w:t>
      </w:r>
    </w:p>
    <w:p w14:paraId="5BD016FC" w14:textId="77777777" w:rsidR="00A237EA" w:rsidRPr="00A237EA" w:rsidRDefault="00A237EA" w:rsidP="00A237EA">
      <w:pPr>
        <w:ind w:firstLine="709"/>
        <w:jc w:val="both"/>
        <w:rPr>
          <w:color w:val="000000"/>
        </w:rPr>
      </w:pPr>
      <w:r w:rsidRPr="00A237EA">
        <w:rPr>
          <w:color w:val="000000"/>
        </w:rPr>
        <w:t>Согласно инициативе, решение об открытии группы продленного дня и режиме пребывания в ней обучающихся будет приниматься школой с учетом мнения родителей или законных представителей детей.</w:t>
      </w:r>
    </w:p>
    <w:p w14:paraId="590EA679" w14:textId="77777777" w:rsidR="00A237EA" w:rsidRPr="00A237EA" w:rsidRDefault="00A237EA" w:rsidP="00A237EA">
      <w:pPr>
        <w:ind w:firstLine="709"/>
        <w:jc w:val="both"/>
        <w:rPr>
          <w:color w:val="000000"/>
        </w:rPr>
      </w:pPr>
      <w:r w:rsidRPr="00A237EA">
        <w:rPr>
          <w:color w:val="000000"/>
        </w:rPr>
        <w:t>Наряду с присмотром и уходом за обучающимися в группах продленного дня также осуществляются воспитание детей, подготовка к учебным занятиям, проводятся физкультурно-оздоровительные и культурные мероприятия, а также могут быть предусмотрены иные виды деятельности, определенные Минпросвещения России.</w:t>
      </w:r>
    </w:p>
    <w:p w14:paraId="22156380" w14:textId="77777777" w:rsidR="00A237EA" w:rsidRPr="00A237EA" w:rsidRDefault="00A237EA" w:rsidP="00A237EA">
      <w:pPr>
        <w:ind w:firstLine="709"/>
        <w:jc w:val="both"/>
        <w:outlineLvl w:val="0"/>
        <w:rPr>
          <w:kern w:val="36"/>
        </w:rPr>
      </w:pPr>
      <w:hyperlink r:id="rId10" w:history="1">
        <w:r w:rsidRPr="00A237EA">
          <w:rPr>
            <w:color w:val="0000FF" w:themeColor="hyperlink"/>
            <w:kern w:val="36"/>
            <w:u w:val="single"/>
          </w:rPr>
          <w:t>http://www.edu.ru/news/shkola/gosduma-prinyala-zakon-o-edinom-podhode-k-organiza/</w:t>
        </w:r>
      </w:hyperlink>
    </w:p>
    <w:p w14:paraId="2996DC6D" w14:textId="077D71F8" w:rsidR="00A237EA" w:rsidRPr="007D7E42" w:rsidRDefault="00A237EA" w:rsidP="007D7E42">
      <w:pPr>
        <w:ind w:firstLine="709"/>
        <w:jc w:val="both"/>
        <w:outlineLvl w:val="0"/>
        <w:rPr>
          <w:b/>
          <w:bCs/>
          <w:kern w:val="36"/>
        </w:rPr>
      </w:pPr>
    </w:p>
    <w:p w14:paraId="66716BA5" w14:textId="78BC1555" w:rsidR="007D7E42" w:rsidRPr="007D7E42" w:rsidRDefault="007D7E42" w:rsidP="007D7E42">
      <w:pPr>
        <w:pStyle w:val="1"/>
        <w:shd w:val="clear" w:color="auto" w:fill="FDFDFD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D7E42">
        <w:rPr>
          <w:rFonts w:ascii="Times New Roman" w:hAnsi="Times New Roman" w:cs="Times New Roman"/>
          <w:color w:val="auto"/>
          <w:sz w:val="24"/>
          <w:szCs w:val="24"/>
        </w:rPr>
        <w:t>Определены лучшие инклюзивные образовательные организации региона</w:t>
      </w:r>
    </w:p>
    <w:p w14:paraId="7258F6B8" w14:textId="77777777" w:rsidR="007D7E42" w:rsidRPr="00A237EA" w:rsidRDefault="007D7E42" w:rsidP="007D7E42">
      <w:pPr>
        <w:ind w:firstLine="709"/>
        <w:jc w:val="both"/>
        <w:outlineLvl w:val="0"/>
        <w:rPr>
          <w:rFonts w:eastAsiaTheme="majorEastAsia"/>
          <w:i/>
        </w:rPr>
      </w:pPr>
      <w:r w:rsidRPr="00A237EA">
        <w:rPr>
          <w:rFonts w:eastAsiaTheme="majorEastAsia"/>
          <w:i/>
        </w:rPr>
        <w:t>06 июля 2022</w:t>
      </w:r>
    </w:p>
    <w:p w14:paraId="6C734264" w14:textId="77777777" w:rsidR="007D7E42" w:rsidRPr="007D7E42" w:rsidRDefault="007D7E42" w:rsidP="007D7E42">
      <w:pPr>
        <w:shd w:val="clear" w:color="auto" w:fill="FDFDFD"/>
        <w:ind w:firstLine="709"/>
        <w:jc w:val="both"/>
      </w:pPr>
      <w:r w:rsidRPr="007D7E42">
        <w:t>С 15 мая по 28 июня 2022 года состоялся региональный этап </w:t>
      </w:r>
      <w:r w:rsidRPr="007D7E42">
        <w:rPr>
          <w:lang w:val="en-US"/>
        </w:rPr>
        <w:t>I</w:t>
      </w:r>
      <w:r w:rsidRPr="007D7E42">
        <w:t>Х Всероссийского конкурса «Лучшая инклюзивная школа России – 2022».</w:t>
      </w:r>
    </w:p>
    <w:p w14:paraId="1CC6DE2E" w14:textId="77777777" w:rsidR="007D7E42" w:rsidRPr="007D7E42" w:rsidRDefault="007D7E42" w:rsidP="007D7E42">
      <w:pPr>
        <w:shd w:val="clear" w:color="auto" w:fill="FDFDFD"/>
        <w:ind w:firstLine="709"/>
        <w:jc w:val="both"/>
      </w:pPr>
      <w:r w:rsidRPr="007D7E42">
        <w:t>Целью конкурса является повышение активности образовательных организаций в развитии и внедрении инклюзивного образования.</w:t>
      </w:r>
    </w:p>
    <w:p w14:paraId="14465B43" w14:textId="77777777" w:rsidR="007D7E42" w:rsidRPr="007D7E42" w:rsidRDefault="007D7E42" w:rsidP="007D7E42">
      <w:pPr>
        <w:shd w:val="clear" w:color="auto" w:fill="FDFDFD"/>
        <w:ind w:firstLine="709"/>
        <w:jc w:val="both"/>
      </w:pPr>
      <w:r w:rsidRPr="007D7E42">
        <w:t>В конкурсе приняли участие 17 образовательных организаций Свердловской области – 10 школ и 7 детских садов.</w:t>
      </w:r>
    </w:p>
    <w:p w14:paraId="628B58E9" w14:textId="2A868C03" w:rsidR="007D7E42" w:rsidRPr="007D7E42" w:rsidRDefault="007D7E42" w:rsidP="007D7E42">
      <w:pPr>
        <w:ind w:firstLine="709"/>
        <w:jc w:val="both"/>
      </w:pPr>
      <w:hyperlink r:id="rId11" w:history="1">
        <w:r w:rsidRPr="007D7E42">
          <w:rPr>
            <w:rStyle w:val="a4"/>
          </w:rPr>
          <w:t>https://minobraz.egov66.ru/news/item?id=6302</w:t>
        </w:r>
      </w:hyperlink>
    </w:p>
    <w:p w14:paraId="7289E279" w14:textId="77777777" w:rsidR="007D7E42" w:rsidRPr="00A237EA" w:rsidRDefault="007D7E42" w:rsidP="007D7E42">
      <w:pPr>
        <w:ind w:firstLine="709"/>
        <w:jc w:val="both"/>
        <w:outlineLvl w:val="0"/>
        <w:rPr>
          <w:b/>
          <w:bCs/>
          <w:color w:val="000000"/>
          <w:kern w:val="36"/>
        </w:rPr>
      </w:pPr>
    </w:p>
    <w:p w14:paraId="608254CA" w14:textId="77777777" w:rsidR="007D7E42" w:rsidRPr="007D7E42" w:rsidRDefault="007D7E42" w:rsidP="007D7E42">
      <w:pPr>
        <w:pStyle w:val="1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7D7E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Правительство России направит почти 682 млн рублей дополнительно на выплаты классным руководителям</w:t>
      </w:r>
    </w:p>
    <w:p w14:paraId="02FBC0BF" w14:textId="77777777" w:rsidR="007D7E42" w:rsidRPr="00A237EA" w:rsidRDefault="007D7E42" w:rsidP="007D7E42">
      <w:pPr>
        <w:ind w:firstLine="709"/>
        <w:jc w:val="both"/>
        <w:outlineLvl w:val="0"/>
        <w:rPr>
          <w:rFonts w:eastAsiaTheme="majorEastAsia"/>
          <w:i/>
        </w:rPr>
      </w:pPr>
      <w:r w:rsidRPr="00A237EA">
        <w:rPr>
          <w:rFonts w:eastAsiaTheme="majorEastAsia"/>
          <w:i/>
        </w:rPr>
        <w:t>08 июля 2022</w:t>
      </w:r>
    </w:p>
    <w:p w14:paraId="0F1E206E" w14:textId="77777777" w:rsidR="007D7E42" w:rsidRPr="007D7E42" w:rsidRDefault="007D7E42" w:rsidP="007D7E42">
      <w:pPr>
        <w:ind w:firstLine="709"/>
        <w:jc w:val="both"/>
        <w:rPr>
          <w:shd w:val="clear" w:color="auto" w:fill="FFFFFF"/>
        </w:rPr>
      </w:pPr>
      <w:r w:rsidRPr="007D7E42">
        <w:rPr>
          <w:shd w:val="clear" w:color="auto" w:fill="FFFFFF"/>
        </w:rPr>
        <w:t>Дополнительное финансирование пойдет на выплаты классным руководителям в образовательных организациях, которые по своему типу не являются общеобразовательными. Например, это школы, входящие в состав колледжей или вузов.</w:t>
      </w:r>
    </w:p>
    <w:p w14:paraId="11CEC28E" w14:textId="77777777" w:rsidR="007D7E42" w:rsidRPr="007D7E42" w:rsidRDefault="007D7E42" w:rsidP="007D7E42">
      <w:pPr>
        <w:ind w:firstLine="709"/>
        <w:jc w:val="both"/>
        <w:rPr>
          <w:shd w:val="clear" w:color="auto" w:fill="FFFFFF"/>
        </w:rPr>
      </w:pPr>
      <w:r w:rsidRPr="007D7E42">
        <w:rPr>
          <w:shd w:val="clear" w:color="auto" w:fill="FFFFFF"/>
        </w:rPr>
        <w:t>На поддержку классных руководителей из обычных школ в 2022 году в федеральном бюджете предусмотрено 74,9 млрд рублей.</w:t>
      </w:r>
    </w:p>
    <w:p w14:paraId="440A7A9B" w14:textId="77777777" w:rsidR="007D7E42" w:rsidRPr="007D7E42" w:rsidRDefault="007D7E42" w:rsidP="007D7E42">
      <w:pPr>
        <w:ind w:firstLine="709"/>
        <w:jc w:val="both"/>
        <w:rPr>
          <w:shd w:val="clear" w:color="auto" w:fill="FFFFFF"/>
        </w:rPr>
      </w:pPr>
      <w:hyperlink r:id="rId12" w:history="1">
        <w:r w:rsidRPr="007D7E42">
          <w:rPr>
            <w:rStyle w:val="a4"/>
            <w:shd w:val="clear" w:color="auto" w:fill="FFFFFF"/>
          </w:rPr>
          <w:t>https://edu.gov.ru/press/5447/pravitelstvo-rossii-napravit-pochti-682-mln-rubley-dopolnitelno-na-vyplaty-klassnym-rukovoditelyam/</w:t>
        </w:r>
      </w:hyperlink>
    </w:p>
    <w:p w14:paraId="14AF5CDA" w14:textId="77777777" w:rsidR="007D7E42" w:rsidRDefault="007D7E42" w:rsidP="00A237EA">
      <w:pPr>
        <w:ind w:firstLine="709"/>
        <w:jc w:val="both"/>
        <w:outlineLvl w:val="0"/>
        <w:rPr>
          <w:b/>
          <w:bCs/>
          <w:spacing w:val="-5"/>
          <w:kern w:val="36"/>
        </w:rPr>
      </w:pPr>
    </w:p>
    <w:p w14:paraId="1B92FA8C" w14:textId="79AD9EBB" w:rsidR="00A237EA" w:rsidRPr="00A237EA" w:rsidRDefault="00A237EA" w:rsidP="00A237EA">
      <w:pPr>
        <w:ind w:firstLine="709"/>
        <w:jc w:val="both"/>
        <w:outlineLvl w:val="0"/>
        <w:rPr>
          <w:b/>
          <w:bCs/>
          <w:spacing w:val="-5"/>
          <w:kern w:val="36"/>
        </w:rPr>
      </w:pPr>
      <w:r w:rsidRPr="00A237EA">
        <w:rPr>
          <w:b/>
          <w:bCs/>
          <w:spacing w:val="-5"/>
          <w:kern w:val="36"/>
        </w:rPr>
        <w:lastRenderedPageBreak/>
        <w:t>Минпросвещения разработало перечень документов, которые должны готовить учителя</w:t>
      </w:r>
    </w:p>
    <w:p w14:paraId="70A28221" w14:textId="77777777" w:rsidR="00A237EA" w:rsidRPr="00A237EA" w:rsidRDefault="00A237EA" w:rsidP="00A237EA">
      <w:pPr>
        <w:ind w:firstLine="709"/>
        <w:jc w:val="both"/>
        <w:outlineLvl w:val="0"/>
        <w:rPr>
          <w:rFonts w:eastAsiaTheme="majorEastAsia"/>
          <w:i/>
        </w:rPr>
      </w:pPr>
      <w:r w:rsidRPr="00A237EA">
        <w:rPr>
          <w:rFonts w:eastAsiaTheme="majorEastAsia"/>
          <w:i/>
        </w:rPr>
        <w:t>08 июля 2022</w:t>
      </w:r>
    </w:p>
    <w:p w14:paraId="256731D0" w14:textId="77777777" w:rsidR="00A237EA" w:rsidRPr="00A237EA" w:rsidRDefault="00A237EA" w:rsidP="00A237EA">
      <w:pPr>
        <w:ind w:firstLine="709"/>
        <w:jc w:val="both"/>
        <w:outlineLvl w:val="0"/>
        <w:rPr>
          <w:color w:val="1A1A1A"/>
          <w:spacing w:val="-5"/>
          <w:kern w:val="36"/>
          <w:shd w:val="clear" w:color="auto" w:fill="FFFFFF"/>
        </w:rPr>
      </w:pPr>
      <w:r w:rsidRPr="00A237EA">
        <w:rPr>
          <w:color w:val="1A1A1A"/>
          <w:spacing w:val="-5"/>
          <w:kern w:val="36"/>
          <w:shd w:val="clear" w:color="auto" w:fill="FFFFFF"/>
        </w:rPr>
        <w:t>Минпросвещения России разработало проект перечня документов из 11 пунктов, которые должны в рамках своей работы готовить учителя школ. Соответствующий список опубликован в пятницу на федеральном </w:t>
      </w:r>
      <w:hyperlink r:id="rId13" w:tgtFrame="_blank" w:history="1">
        <w:r w:rsidRPr="00A237EA">
          <w:rPr>
            <w:b/>
            <w:bCs/>
            <w:color w:val="0000FF" w:themeColor="hyperlink"/>
            <w:kern w:val="36"/>
            <w:u w:val="single"/>
          </w:rPr>
          <w:t>портале</w:t>
        </w:r>
      </w:hyperlink>
      <w:r w:rsidRPr="00A237EA">
        <w:rPr>
          <w:b/>
          <w:bCs/>
          <w:color w:val="0000FF" w:themeColor="hyperlink"/>
          <w:kern w:val="36"/>
          <w:u w:val="single"/>
        </w:rPr>
        <w:t> </w:t>
      </w:r>
      <w:r w:rsidRPr="00A237EA">
        <w:rPr>
          <w:color w:val="1A1A1A"/>
          <w:spacing w:val="-5"/>
          <w:kern w:val="36"/>
          <w:shd w:val="clear" w:color="auto" w:fill="FFFFFF"/>
        </w:rPr>
        <w:t>проектов нормативных правовых актов.</w:t>
      </w:r>
    </w:p>
    <w:p w14:paraId="02EEBBED" w14:textId="4F91EBD7" w:rsidR="00A237EA" w:rsidRPr="007D7E42" w:rsidRDefault="00A237EA" w:rsidP="00A237EA">
      <w:pPr>
        <w:ind w:firstLine="709"/>
        <w:jc w:val="both"/>
        <w:outlineLvl w:val="0"/>
        <w:rPr>
          <w:color w:val="0000FF" w:themeColor="hyperlink"/>
          <w:kern w:val="36"/>
          <w:u w:val="single"/>
        </w:rPr>
      </w:pPr>
      <w:hyperlink r:id="rId14" w:history="1">
        <w:r w:rsidRPr="00A237EA">
          <w:rPr>
            <w:color w:val="0000FF" w:themeColor="hyperlink"/>
            <w:kern w:val="36"/>
            <w:u w:val="single"/>
          </w:rPr>
          <w:t>https://tass.ru/obschestvo/15170077</w:t>
        </w:r>
      </w:hyperlink>
    </w:p>
    <w:p w14:paraId="6257B1A9" w14:textId="77777777" w:rsidR="008E004D" w:rsidRPr="007D7E42" w:rsidRDefault="008E004D" w:rsidP="00A237EA">
      <w:pPr>
        <w:ind w:firstLine="709"/>
        <w:jc w:val="both"/>
        <w:outlineLvl w:val="0"/>
        <w:rPr>
          <w:color w:val="0000FF" w:themeColor="hyperlink"/>
          <w:kern w:val="36"/>
          <w:u w:val="single"/>
        </w:rPr>
      </w:pPr>
    </w:p>
    <w:p w14:paraId="555C48E3" w14:textId="77777777" w:rsidR="00A237EA" w:rsidRPr="00A237EA" w:rsidRDefault="00A237EA" w:rsidP="00A237EA">
      <w:pPr>
        <w:ind w:firstLine="709"/>
        <w:jc w:val="both"/>
        <w:outlineLvl w:val="0"/>
        <w:rPr>
          <w:b/>
          <w:bCs/>
          <w:color w:val="000000"/>
          <w:kern w:val="36"/>
        </w:rPr>
      </w:pPr>
      <w:r w:rsidRPr="00A237EA">
        <w:rPr>
          <w:b/>
          <w:bCs/>
          <w:color w:val="000000"/>
          <w:kern w:val="36"/>
        </w:rPr>
        <w:t>94% школ сократили количество контрольных и проверочных работ</w:t>
      </w:r>
    </w:p>
    <w:p w14:paraId="5065149D" w14:textId="77777777" w:rsidR="00A237EA" w:rsidRPr="00A237EA" w:rsidRDefault="00A237EA" w:rsidP="00A237EA">
      <w:pPr>
        <w:ind w:firstLine="709"/>
        <w:jc w:val="both"/>
        <w:outlineLvl w:val="0"/>
        <w:rPr>
          <w:rFonts w:eastAsiaTheme="majorEastAsia"/>
          <w:i/>
        </w:rPr>
      </w:pPr>
      <w:r w:rsidRPr="00A237EA">
        <w:rPr>
          <w:rFonts w:eastAsiaTheme="majorEastAsia"/>
          <w:i/>
        </w:rPr>
        <w:t>08 июля 2022</w:t>
      </w:r>
    </w:p>
    <w:p w14:paraId="50D4B74E" w14:textId="77777777" w:rsidR="00A237EA" w:rsidRPr="00A237EA" w:rsidRDefault="00A237EA" w:rsidP="00A237EA">
      <w:pPr>
        <w:ind w:firstLine="709"/>
        <w:jc w:val="both"/>
        <w:outlineLvl w:val="0"/>
        <w:rPr>
          <w:rFonts w:eastAsiaTheme="minorHAnsi"/>
          <w:lang w:eastAsia="en-US"/>
        </w:rPr>
      </w:pPr>
      <w:r w:rsidRPr="00A237EA">
        <w:rPr>
          <w:rFonts w:eastAsiaTheme="minorHAnsi"/>
          <w:lang w:eastAsia="en-US"/>
        </w:rPr>
        <w:t xml:space="preserve">Такой показатель был определен на основе репрезентативной выборки, в которую вошли 850 школ. </w:t>
      </w:r>
    </w:p>
    <w:p w14:paraId="0B89173C" w14:textId="77777777" w:rsidR="00A237EA" w:rsidRPr="00A237EA" w:rsidRDefault="00A237EA" w:rsidP="00A237EA">
      <w:pPr>
        <w:ind w:firstLine="709"/>
        <w:jc w:val="both"/>
        <w:outlineLvl w:val="0"/>
        <w:rPr>
          <w:rFonts w:eastAsiaTheme="minorHAnsi"/>
          <w:lang w:eastAsia="en-US"/>
        </w:rPr>
      </w:pPr>
      <w:r w:rsidRPr="00A237EA">
        <w:rPr>
          <w:rFonts w:eastAsiaTheme="minorHAnsi"/>
          <w:lang w:eastAsia="en-US"/>
        </w:rPr>
        <w:t>Как сообщается на сайте Рособрнадзора, 94% школ смогли сократить количество проверочных работ для учеников. Теперь они занимают не более 10% от времени на изучение одного предмета.</w:t>
      </w:r>
    </w:p>
    <w:p w14:paraId="254D21DB" w14:textId="67AE5C98" w:rsidR="00A237EA" w:rsidRPr="007D7E42" w:rsidRDefault="00A237EA" w:rsidP="00A237EA">
      <w:pPr>
        <w:ind w:firstLine="709"/>
        <w:jc w:val="both"/>
        <w:outlineLvl w:val="0"/>
        <w:rPr>
          <w:rFonts w:eastAsiaTheme="minorHAnsi"/>
          <w:color w:val="0000FF" w:themeColor="hyperlink"/>
          <w:u w:val="single"/>
          <w:lang w:eastAsia="en-US"/>
        </w:rPr>
      </w:pPr>
      <w:hyperlink r:id="rId15" w:history="1">
        <w:r w:rsidRPr="00A237EA">
          <w:rPr>
            <w:rFonts w:eastAsiaTheme="minorHAnsi"/>
            <w:color w:val="0000FF" w:themeColor="hyperlink"/>
            <w:u w:val="single"/>
            <w:lang w:eastAsia="en-US"/>
          </w:rPr>
          <w:t>https://ug.ru/94-proczentov-shkol-sokratili-kolichestvo-kontrolnyh-i-proverochnyh-rabot/</w:t>
        </w:r>
      </w:hyperlink>
    </w:p>
    <w:p w14:paraId="27231D2B" w14:textId="2909005D" w:rsidR="00A237EA" w:rsidRPr="007D7E42" w:rsidRDefault="00A237EA" w:rsidP="008E004D">
      <w:pPr>
        <w:ind w:firstLine="709"/>
        <w:jc w:val="both"/>
        <w:outlineLvl w:val="0"/>
        <w:rPr>
          <w:rFonts w:eastAsiaTheme="minorHAnsi"/>
          <w:color w:val="0000FF" w:themeColor="hyperlink"/>
          <w:u w:val="single"/>
          <w:lang w:eastAsia="en-US"/>
        </w:rPr>
      </w:pPr>
    </w:p>
    <w:p w14:paraId="5F6FE42F" w14:textId="77777777" w:rsidR="008E004D" w:rsidRPr="007D7E42" w:rsidRDefault="008E004D" w:rsidP="008E004D">
      <w:pPr>
        <w:pStyle w:val="1"/>
        <w:spacing w:before="0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7D7E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Межведомственные приемные комиссии проверят готовность всех российских школ к новому учебному году</w:t>
      </w:r>
    </w:p>
    <w:p w14:paraId="20283869" w14:textId="77777777" w:rsidR="008E004D" w:rsidRPr="00A237EA" w:rsidRDefault="008E004D" w:rsidP="008E004D">
      <w:pPr>
        <w:ind w:firstLine="709"/>
        <w:jc w:val="both"/>
        <w:outlineLvl w:val="0"/>
        <w:rPr>
          <w:rFonts w:eastAsiaTheme="majorEastAsia"/>
          <w:i/>
        </w:rPr>
      </w:pPr>
      <w:r w:rsidRPr="00A237EA">
        <w:rPr>
          <w:rFonts w:eastAsiaTheme="majorEastAsia"/>
          <w:i/>
        </w:rPr>
        <w:t>08 июля 2022</w:t>
      </w:r>
    </w:p>
    <w:p w14:paraId="595FB5FE" w14:textId="76CFDB0C" w:rsidR="008E004D" w:rsidRPr="007D7E42" w:rsidRDefault="008E004D" w:rsidP="008E004D">
      <w:pPr>
        <w:ind w:firstLine="709"/>
        <w:jc w:val="both"/>
        <w:outlineLvl w:val="0"/>
        <w:rPr>
          <w:rFonts w:eastAsiaTheme="minorHAnsi"/>
          <w:lang w:eastAsia="en-US"/>
        </w:rPr>
      </w:pPr>
      <w:r w:rsidRPr="007D7E42">
        <w:rPr>
          <w:rFonts w:eastAsiaTheme="minorHAnsi"/>
          <w:lang w:eastAsia="en-US"/>
        </w:rPr>
        <w:t>Министр просвещения России Сергей Кравцов сообщил о создании межведомственных приемных комиссий, которые с 20 июля по 20 августа проверят состояние всех российских школ на предмет готовности к новому учебному году. Об этом он доложил на совещании с членами Правительства, которое провел Президент России Владимир Путин.</w:t>
      </w:r>
    </w:p>
    <w:p w14:paraId="1F136130" w14:textId="6BD4997A" w:rsidR="008E004D" w:rsidRPr="007D7E42" w:rsidRDefault="008E004D" w:rsidP="008E004D">
      <w:pPr>
        <w:ind w:firstLine="709"/>
        <w:jc w:val="both"/>
        <w:outlineLvl w:val="0"/>
        <w:rPr>
          <w:rFonts w:eastAsiaTheme="minorHAnsi"/>
          <w:color w:val="0000FF" w:themeColor="hyperlink"/>
          <w:u w:val="single"/>
          <w:lang w:eastAsia="en-US"/>
        </w:rPr>
      </w:pPr>
      <w:hyperlink r:id="rId16" w:history="1">
        <w:r w:rsidRPr="007D7E42">
          <w:rPr>
            <w:rStyle w:val="a4"/>
            <w:rFonts w:eastAsiaTheme="minorHAnsi"/>
            <w:lang w:eastAsia="en-US"/>
          </w:rPr>
          <w:t>https://edu.gov.ru/press/5454/mezhvedomstvennye-priemnye-komissii-proveryat-gotovnost-vseh-rossiyskih-shkol-k-novomu-uchebnomu-godu/</w:t>
        </w:r>
      </w:hyperlink>
    </w:p>
    <w:p w14:paraId="7AE5FFB6" w14:textId="0A0F6827" w:rsidR="008E004D" w:rsidRPr="007D7E42" w:rsidRDefault="008E004D" w:rsidP="00917294">
      <w:pPr>
        <w:ind w:firstLine="709"/>
        <w:jc w:val="both"/>
        <w:outlineLvl w:val="0"/>
        <w:rPr>
          <w:rFonts w:eastAsiaTheme="minorHAnsi"/>
          <w:color w:val="0000FF" w:themeColor="hyperlink"/>
          <w:u w:val="single"/>
          <w:lang w:eastAsia="en-US"/>
        </w:rPr>
      </w:pPr>
    </w:p>
    <w:p w14:paraId="033A74F3" w14:textId="77777777" w:rsidR="00917294" w:rsidRPr="007D7E42" w:rsidRDefault="00917294" w:rsidP="00917294">
      <w:pPr>
        <w:pStyle w:val="1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7D7E4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 Минпросвещения России ведут работу над планом мероприятий Года педагога и наставника</w:t>
      </w:r>
    </w:p>
    <w:p w14:paraId="746CD1A4" w14:textId="77777777" w:rsidR="00917294" w:rsidRPr="00A237EA" w:rsidRDefault="00917294" w:rsidP="00917294">
      <w:pPr>
        <w:ind w:firstLine="709"/>
        <w:jc w:val="both"/>
        <w:outlineLvl w:val="0"/>
        <w:rPr>
          <w:rFonts w:eastAsiaTheme="majorEastAsia"/>
          <w:i/>
        </w:rPr>
      </w:pPr>
      <w:r w:rsidRPr="00A237EA">
        <w:rPr>
          <w:rFonts w:eastAsiaTheme="majorEastAsia"/>
          <w:i/>
        </w:rPr>
        <w:t>08 июля 2022</w:t>
      </w:r>
    </w:p>
    <w:p w14:paraId="0C1B633B" w14:textId="6F22CBF2" w:rsidR="00917294" w:rsidRPr="007D7E42" w:rsidRDefault="00917294" w:rsidP="00917294">
      <w:pPr>
        <w:ind w:firstLine="709"/>
        <w:jc w:val="both"/>
        <w:outlineLvl w:val="0"/>
        <w:rPr>
          <w:shd w:val="clear" w:color="auto" w:fill="FFFFFF"/>
        </w:rPr>
      </w:pPr>
      <w:r w:rsidRPr="007D7E42">
        <w:rPr>
          <w:shd w:val="clear" w:color="auto" w:fill="FFFFFF"/>
        </w:rPr>
        <w:t>Об этом заявил Министр просвещения Российской Федерации Сергей Кравцов в ходе своего выступления на совещании Президента России с членами Правительства Российской Федерации. Указ об объявлении 2023 года Годом педагога и наставника подписан 27 июня.</w:t>
      </w:r>
    </w:p>
    <w:p w14:paraId="24F6EE4A" w14:textId="44EBDCAB" w:rsidR="00917294" w:rsidRPr="007D7E42" w:rsidRDefault="00917294" w:rsidP="00917294">
      <w:pPr>
        <w:ind w:firstLine="709"/>
        <w:jc w:val="both"/>
        <w:outlineLvl w:val="0"/>
        <w:rPr>
          <w:rFonts w:eastAsiaTheme="minorHAnsi"/>
          <w:color w:val="0000FF" w:themeColor="hyperlink"/>
          <w:u w:val="single"/>
          <w:lang w:eastAsia="en-US"/>
        </w:rPr>
      </w:pPr>
      <w:hyperlink r:id="rId17" w:history="1">
        <w:r w:rsidRPr="007D7E42">
          <w:rPr>
            <w:rStyle w:val="a4"/>
            <w:rFonts w:eastAsiaTheme="minorHAnsi"/>
            <w:lang w:eastAsia="en-US"/>
          </w:rPr>
          <w:t>https://edu.gov.ru/press/5452/v-minprosvescheniya-rossii-vedut-rabotu-nad-planom-meropriyatiy-goda-pedagoga-i-nastavnika/</w:t>
        </w:r>
      </w:hyperlink>
    </w:p>
    <w:p w14:paraId="03029615" w14:textId="77777777" w:rsidR="007D7E42" w:rsidRPr="007D7E42" w:rsidRDefault="007D7E42" w:rsidP="00917294">
      <w:pPr>
        <w:ind w:firstLine="709"/>
        <w:jc w:val="both"/>
        <w:outlineLvl w:val="0"/>
        <w:rPr>
          <w:shd w:val="clear" w:color="auto" w:fill="FFFFFF"/>
        </w:rPr>
      </w:pPr>
    </w:p>
    <w:p w14:paraId="2F0A896B" w14:textId="77777777" w:rsidR="00A237EA" w:rsidRPr="00A237EA" w:rsidRDefault="00A237EA" w:rsidP="00A237EA">
      <w:pPr>
        <w:ind w:firstLine="709"/>
        <w:jc w:val="both"/>
        <w:outlineLvl w:val="0"/>
        <w:rPr>
          <w:b/>
          <w:bCs/>
          <w:color w:val="000000"/>
          <w:kern w:val="36"/>
        </w:rPr>
      </w:pPr>
      <w:r w:rsidRPr="00A237EA">
        <w:rPr>
          <w:b/>
          <w:bCs/>
          <w:color w:val="000000"/>
          <w:kern w:val="36"/>
        </w:rPr>
        <w:t>Оплата учебы в вузе и колледже из средств маткапитала – пошаговая инструкция</w:t>
      </w:r>
    </w:p>
    <w:p w14:paraId="424693EE" w14:textId="77777777" w:rsidR="00A237EA" w:rsidRPr="00A237EA" w:rsidRDefault="00A237EA" w:rsidP="00A237EA">
      <w:pPr>
        <w:ind w:firstLine="709"/>
        <w:jc w:val="both"/>
        <w:outlineLvl w:val="0"/>
        <w:rPr>
          <w:color w:val="000000"/>
          <w:kern w:val="36"/>
        </w:rPr>
      </w:pPr>
      <w:r w:rsidRPr="00A237EA">
        <w:rPr>
          <w:rFonts w:eastAsiaTheme="majorEastAsia"/>
          <w:i/>
          <w:kern w:val="36"/>
        </w:rPr>
        <w:t>09 июля 2022</w:t>
      </w:r>
    </w:p>
    <w:p w14:paraId="28A5E4EF" w14:textId="77777777" w:rsidR="00A237EA" w:rsidRPr="00A237EA" w:rsidRDefault="00A237EA" w:rsidP="00A237EA">
      <w:pPr>
        <w:ind w:firstLine="709"/>
        <w:jc w:val="both"/>
        <w:outlineLvl w:val="0"/>
        <w:rPr>
          <w:rFonts w:eastAsiaTheme="minorHAnsi"/>
          <w:lang w:eastAsia="en-US"/>
        </w:rPr>
      </w:pPr>
      <w:r w:rsidRPr="00A237EA">
        <w:rPr>
          <w:rFonts w:eastAsiaTheme="minorHAnsi"/>
          <w:lang w:eastAsia="en-US"/>
        </w:rPr>
        <w:t>В ПФР советуют: самый удобный способ подачи заявления о распоряжении материнским капиталом на образование – через портал Госуслуг. В этом случае не потребуется предоставлять какие-либо документы, поскольку все сведения будут запрошены в учебных заведениях в рамках заключенных соглашений.</w:t>
      </w:r>
    </w:p>
    <w:p w14:paraId="09867EF0" w14:textId="7F4C65A2" w:rsidR="00A237EA" w:rsidRPr="00A237EA" w:rsidRDefault="00A237EA" w:rsidP="00A237EA">
      <w:pPr>
        <w:ind w:firstLine="709"/>
        <w:jc w:val="both"/>
        <w:outlineLvl w:val="0"/>
        <w:rPr>
          <w:rFonts w:eastAsiaTheme="minorHAnsi"/>
          <w:lang w:eastAsia="en-US"/>
        </w:rPr>
      </w:pPr>
      <w:hyperlink r:id="rId18" w:history="1">
        <w:r w:rsidRPr="007D7E42">
          <w:rPr>
            <w:rFonts w:eastAsiaTheme="minorHAnsi"/>
            <w:color w:val="0000FF" w:themeColor="hyperlink"/>
            <w:u w:val="single"/>
            <w:lang w:eastAsia="en-US"/>
          </w:rPr>
          <w:t>https://ug.ru/oplata-ucheby-v-vuze-i-kolledzhe-iz-sredstv-matkapitala-poshagovaya-instrukcziya/</w:t>
        </w:r>
      </w:hyperlink>
    </w:p>
    <w:p w14:paraId="6849E33F" w14:textId="77777777" w:rsidR="00A237EA" w:rsidRPr="007D7E42" w:rsidRDefault="00A237EA" w:rsidP="005A6401">
      <w:pPr>
        <w:ind w:firstLine="709"/>
        <w:jc w:val="right"/>
        <w:rPr>
          <w:i/>
        </w:rPr>
      </w:pPr>
    </w:p>
    <w:p w14:paraId="528E0B2A" w14:textId="1F71B56D" w:rsidR="001321CC" w:rsidRPr="00D6734A" w:rsidRDefault="001321CC" w:rsidP="005A6401">
      <w:pPr>
        <w:ind w:firstLine="709"/>
        <w:jc w:val="right"/>
        <w:rPr>
          <w:i/>
          <w:sz w:val="28"/>
          <w:szCs w:val="28"/>
        </w:rPr>
      </w:pPr>
      <w:r w:rsidRPr="00D6734A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D6734A" w:rsidRDefault="001321CC" w:rsidP="005A6401">
      <w:pPr>
        <w:ind w:firstLine="709"/>
        <w:jc w:val="right"/>
        <w:rPr>
          <w:sz w:val="28"/>
          <w:szCs w:val="28"/>
          <w:u w:val="single"/>
        </w:rPr>
      </w:pPr>
      <w:r w:rsidRPr="00D6734A">
        <w:rPr>
          <w:i/>
          <w:sz w:val="28"/>
          <w:szCs w:val="28"/>
        </w:rPr>
        <w:t>Общероссийского Профсоюза образовани</w:t>
      </w:r>
      <w:r w:rsidR="00A6326A">
        <w:rPr>
          <w:i/>
          <w:sz w:val="28"/>
          <w:szCs w:val="28"/>
        </w:rPr>
        <w:t>я</w:t>
      </w:r>
    </w:p>
    <w:sectPr w:rsidR="001321CC" w:rsidRPr="00D6734A" w:rsidSect="00A6326A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428A1" w14:textId="77777777" w:rsidR="00571BA5" w:rsidRDefault="00571BA5" w:rsidP="00AA238A">
      <w:r>
        <w:separator/>
      </w:r>
    </w:p>
  </w:endnote>
  <w:endnote w:type="continuationSeparator" w:id="0">
    <w:p w14:paraId="7A209F45" w14:textId="77777777" w:rsidR="00571BA5" w:rsidRDefault="00571BA5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8CA25" w14:textId="77777777" w:rsidR="00571BA5" w:rsidRDefault="00571BA5" w:rsidP="00AA238A">
      <w:r>
        <w:separator/>
      </w:r>
    </w:p>
  </w:footnote>
  <w:footnote w:type="continuationSeparator" w:id="0">
    <w:p w14:paraId="2EE3E098" w14:textId="77777777" w:rsidR="00571BA5" w:rsidRDefault="00571BA5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3A97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1BA5"/>
    <w:rsid w:val="00574041"/>
    <w:rsid w:val="0057698D"/>
    <w:rsid w:val="00591B9B"/>
    <w:rsid w:val="00592A7D"/>
    <w:rsid w:val="005934EC"/>
    <w:rsid w:val="005A6401"/>
    <w:rsid w:val="005B27CD"/>
    <w:rsid w:val="005B6E78"/>
    <w:rsid w:val="005C687F"/>
    <w:rsid w:val="005D5966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66F5E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4C4"/>
    <w:rsid w:val="00715F85"/>
    <w:rsid w:val="00742298"/>
    <w:rsid w:val="00743044"/>
    <w:rsid w:val="00743BA6"/>
    <w:rsid w:val="00745E4C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E42"/>
    <w:rsid w:val="007D7F58"/>
    <w:rsid w:val="007F11A8"/>
    <w:rsid w:val="008062FB"/>
    <w:rsid w:val="0081201E"/>
    <w:rsid w:val="008166C9"/>
    <w:rsid w:val="00832D60"/>
    <w:rsid w:val="00834A47"/>
    <w:rsid w:val="008355E6"/>
    <w:rsid w:val="00835FC5"/>
    <w:rsid w:val="00840DF9"/>
    <w:rsid w:val="00841B22"/>
    <w:rsid w:val="00842BE3"/>
    <w:rsid w:val="00862E09"/>
    <w:rsid w:val="00865479"/>
    <w:rsid w:val="008659A5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04D"/>
    <w:rsid w:val="008E0C98"/>
    <w:rsid w:val="008E724B"/>
    <w:rsid w:val="008E78DD"/>
    <w:rsid w:val="008F73CD"/>
    <w:rsid w:val="008F75B3"/>
    <w:rsid w:val="009000F9"/>
    <w:rsid w:val="009010BD"/>
    <w:rsid w:val="009060CC"/>
    <w:rsid w:val="00917294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237EA"/>
    <w:rsid w:val="00A323CC"/>
    <w:rsid w:val="00A3345E"/>
    <w:rsid w:val="00A35FCA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d.duma.gov.ru/bill/105805-8" TargetMode="External"/><Relationship Id="rId13" Type="http://schemas.openxmlformats.org/officeDocument/2006/relationships/hyperlink" Target="https://regulation.gov.ru/" TargetMode="External"/><Relationship Id="rId18" Type="http://schemas.openxmlformats.org/officeDocument/2006/relationships/hyperlink" Target="https://ug.ru/oplata-ucheby-v-vuze-i-kolledzhe-iz-sredstv-matkapitala-poshagovaya-instrukcz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u.gov.ru/press/5447/pravitelstvo-rossii-napravit-pochti-682-mln-rubley-dopolnitelno-na-vyplaty-klassnym-rukovoditelyam/" TargetMode="External"/><Relationship Id="rId17" Type="http://schemas.openxmlformats.org/officeDocument/2006/relationships/hyperlink" Target="https://edu.gov.ru/press/5452/v-minprosvescheniya-rossii-vedut-rabotu-nad-planom-meropriyatiy-goda-pedagoga-i-nastavnik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.gov.ru/press/5454/mezhvedomstvennye-priemnye-komissii-proveryat-gotovnost-vseh-rossiyskih-shkol-k-novomu-uchebnomu-god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obraz.egov66.ru/news/item?id=630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g.ru/94-proczentov-shkol-sokratili-kolichestvo-kontrolnyh-i-proverochnyh-rabot/" TargetMode="External"/><Relationship Id="rId10" Type="http://schemas.openxmlformats.org/officeDocument/2006/relationships/hyperlink" Target="http://www.edu.ru/news/shkola/gosduma-prinyala-zakon-o-edinom-podhode-k-organiz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g.ru/neuzheli-dozhdalis-prinyat-zakon-o-snizhenii-byurokraticheskoj-nagruzki-na-pedagogov/" TargetMode="External"/><Relationship Id="rId14" Type="http://schemas.openxmlformats.org/officeDocument/2006/relationships/hyperlink" Target="https://tass.ru/obschestvo/15170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339</cp:revision>
  <dcterms:created xsi:type="dcterms:W3CDTF">2019-03-14T10:15:00Z</dcterms:created>
  <dcterms:modified xsi:type="dcterms:W3CDTF">2022-07-11T06:10:00Z</dcterms:modified>
</cp:coreProperties>
</file>