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A3" w:rsidRDefault="00C25BA3" w:rsidP="00C25BA3">
      <w:pPr>
        <w:spacing w:before="100" w:beforeAutospacing="1" w:after="100" w:afterAutospacing="1" w:line="240" w:lineRule="auto"/>
        <w:jc w:val="center"/>
        <w:outlineLvl w:val="1"/>
        <w:rPr>
          <w:rFonts w:ascii="Impact" w:eastAsia="Times New Roman" w:hAnsi="Impact" w:cs="Courier New"/>
          <w:color w:val="99CCCC"/>
          <w:sz w:val="27"/>
          <w:szCs w:val="27"/>
          <w:shd w:val="clear" w:color="auto" w:fill="FFFFFF"/>
          <w:lang w:eastAsia="ru-RU"/>
        </w:rPr>
      </w:pPr>
      <w:bookmarkStart w:id="0" w:name="_GoBack"/>
      <w:r>
        <w:rPr>
          <w:rFonts w:ascii="Impact" w:eastAsia="Times New Roman" w:hAnsi="Impact" w:cs="Courier New"/>
          <w:color w:val="99CCCC"/>
          <w:sz w:val="27"/>
          <w:szCs w:val="27"/>
          <w:shd w:val="clear" w:color="auto" w:fill="FFFFFF"/>
          <w:lang w:eastAsia="ru-RU"/>
        </w:rPr>
        <w:t>Консультация «Роль семьи в развитии ребенка дошкольного возраста»</w:t>
      </w:r>
    </w:p>
    <w:bookmarkEnd w:id="0"/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будущем своих собственных детей, рядом с ребенком должен постоянно находиться любящий и понимающий его взрослый человек. Очевидно, что обеспечить такой тесный, а главное постоянный контакт оказывается возможным только в семье.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ребенка, его социализация, превращение в «общественного человека» начинается с общения с близкими ему людьми. Непосредственно - эмоциональное общение ребенка с матерью - первый вид его деятельности, в которой он выступает в качестве субъекта общения.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дальнейшее развитие ребенка зависит от того, какое место он занимает в системе человеческих отношений, в системе общения.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непосредственно зависит от того, с кем он общается, каков круг и характер его общения.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детей в общении не появляется у них автоматически. Она формируется постепенно, в зависимости от условий существования, от воздействия окружающих людей, прежде всего - близких взрослых.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Улыбка, кивок головы, слово, жест или надменный взгляд, крик - заменяют ощущение некоторых контактов. Недостаток эмоциональных контактов всегда негативно отражается наличности ребенка. Невнимание родителей к чувствам и потребностям ребенка препятствует его здоровому развитию.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первых ощущениях от положительных или отрицательных контактов дети начинают улавливать сообщения о себе, о своей ценности. Первые чувства детей к себе остаются наиболее мощной силой в их личностном развитии, значительно влияя на психологические позиции, которые принимают дети, на роли, которые они играют.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лет у человека формируется самое важное - структура личности. В этот период ребенок особенно уязвим; физически, социально, эмоционально зависим от семьи, в которой полностью или частично удовлетворяются его потребности. Опыт взаимоотношений с ними служит для ребенка школой социального общения.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взрослый начинает общаться с ребенком, когда тот еще не способен к коммуникативной деятельности, его поведение является главным примером в общении с другими людьми.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Статистические данные показывают: в тех семьях, где существовали тесные и теплые взаимоотношения матери и ребенка, дети вырастают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активными. В тех семьях, где наблюдался дефицит эмоционального контакта в раннем возрасте ребенка, в подростковом возрасте дети отличались замкнутостью и агрессивностью.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детьми и взрослыми ребенок овладевает нормами и правилами поведения, взаимоотношений, понимает их целесообразность и необходимость.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должны быть доверительными, доброжелательными, но не равноправными. Ребенок понимает: он еще многого не знает, не умеет; взрослый образован, опытен, поэтому нужно прислушиваться к его советам, словам. Однако при этом ребенок видит, что не всегда взрослые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правы, что поведение многих отнюдь не отвечает нравственным устоям. Ребенок учится отличать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хорошего. Поддерживается любое проявление творчества, инициативы, самостоятельности. В семье ребенок учится высказывать свое мнение, имеет право спорить, доказывать, рассуждать.</w:t>
      </w:r>
    </w:p>
    <w:p w:rsidR="00C25BA3" w:rsidRDefault="00C25BA3" w:rsidP="00C25BA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 ни был ребенок, он нуждается в признании своей индивидуальности и поддержке любящих родителей.</w:t>
      </w:r>
    </w:p>
    <w:p w:rsidR="00754FAE" w:rsidRDefault="00754FAE"/>
    <w:sectPr w:rsidR="0075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8A"/>
    <w:rsid w:val="00754FAE"/>
    <w:rsid w:val="00996976"/>
    <w:rsid w:val="00BE728A"/>
    <w:rsid w:val="00C25BA3"/>
    <w:rsid w:val="00F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owner</cp:lastModifiedBy>
  <cp:revision>5</cp:revision>
  <dcterms:created xsi:type="dcterms:W3CDTF">2013-06-28T06:23:00Z</dcterms:created>
  <dcterms:modified xsi:type="dcterms:W3CDTF">2019-08-13T05:44:00Z</dcterms:modified>
</cp:coreProperties>
</file>